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F746" w14:textId="24B603CF" w:rsidR="009367EC" w:rsidRDefault="0064774D" w:rsidP="009367EC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312935">
        <w:rPr>
          <w:color w:val="000000"/>
          <w:sz w:val="20"/>
          <w:szCs w:val="20"/>
        </w:rPr>
        <w:t xml:space="preserve">Informacja prasowa                                                           </w:t>
      </w:r>
      <w:r w:rsidR="00473D62" w:rsidRPr="00312935">
        <w:rPr>
          <w:color w:val="000000"/>
          <w:sz w:val="20"/>
          <w:szCs w:val="20"/>
        </w:rPr>
        <w:t xml:space="preserve">                          </w:t>
      </w:r>
      <w:r w:rsidR="00806C3D" w:rsidRPr="00312935">
        <w:rPr>
          <w:color w:val="000000"/>
          <w:sz w:val="20"/>
          <w:szCs w:val="20"/>
        </w:rPr>
        <w:t xml:space="preserve">       </w:t>
      </w:r>
      <w:r w:rsidR="00AF2637" w:rsidRPr="00312935">
        <w:rPr>
          <w:color w:val="000000"/>
          <w:sz w:val="20"/>
          <w:szCs w:val="20"/>
        </w:rPr>
        <w:t xml:space="preserve">  </w:t>
      </w:r>
      <w:r w:rsidR="00312935" w:rsidRPr="00312935">
        <w:rPr>
          <w:color w:val="000000"/>
          <w:sz w:val="20"/>
          <w:szCs w:val="20"/>
        </w:rPr>
        <w:t xml:space="preserve">        </w:t>
      </w:r>
      <w:r w:rsidR="00915E41">
        <w:rPr>
          <w:color w:val="000000"/>
          <w:sz w:val="20"/>
          <w:szCs w:val="20"/>
        </w:rPr>
        <w:t xml:space="preserve">        </w:t>
      </w:r>
      <w:r w:rsidR="003137BA">
        <w:rPr>
          <w:color w:val="000000"/>
          <w:sz w:val="20"/>
          <w:szCs w:val="20"/>
        </w:rPr>
        <w:t xml:space="preserve">     </w:t>
      </w:r>
      <w:r w:rsidR="00691B50">
        <w:rPr>
          <w:color w:val="000000"/>
          <w:sz w:val="20"/>
          <w:szCs w:val="20"/>
        </w:rPr>
        <w:t xml:space="preserve">    </w:t>
      </w:r>
      <w:r w:rsidR="003137BA">
        <w:rPr>
          <w:color w:val="000000"/>
          <w:sz w:val="20"/>
          <w:szCs w:val="20"/>
        </w:rPr>
        <w:t>Kraków</w:t>
      </w:r>
      <w:r w:rsidRPr="00312935">
        <w:rPr>
          <w:color w:val="000000"/>
          <w:sz w:val="20"/>
          <w:szCs w:val="20"/>
        </w:rPr>
        <w:t xml:space="preserve">, </w:t>
      </w:r>
      <w:r w:rsidR="00691B50">
        <w:rPr>
          <w:color w:val="000000"/>
          <w:sz w:val="20"/>
          <w:szCs w:val="20"/>
        </w:rPr>
        <w:t>4</w:t>
      </w:r>
      <w:r w:rsidR="00876B93">
        <w:rPr>
          <w:color w:val="000000"/>
          <w:sz w:val="20"/>
          <w:szCs w:val="20"/>
        </w:rPr>
        <w:t xml:space="preserve"> </w:t>
      </w:r>
      <w:r w:rsidR="00691B50">
        <w:rPr>
          <w:color w:val="000000"/>
          <w:sz w:val="20"/>
          <w:szCs w:val="20"/>
        </w:rPr>
        <w:t>sierpnia</w:t>
      </w:r>
      <w:r w:rsidR="00682875" w:rsidRPr="00312935">
        <w:rPr>
          <w:color w:val="000000"/>
          <w:sz w:val="20"/>
          <w:szCs w:val="20"/>
        </w:rPr>
        <w:t xml:space="preserve"> </w:t>
      </w:r>
      <w:r w:rsidRPr="00312935">
        <w:rPr>
          <w:color w:val="000000"/>
          <w:sz w:val="20"/>
          <w:szCs w:val="20"/>
        </w:rPr>
        <w:t>202</w:t>
      </w:r>
      <w:r w:rsidR="003137BA">
        <w:rPr>
          <w:color w:val="000000"/>
          <w:sz w:val="20"/>
          <w:szCs w:val="20"/>
        </w:rPr>
        <w:t>3</w:t>
      </w:r>
      <w:r w:rsidRPr="00312935">
        <w:rPr>
          <w:color w:val="000000"/>
          <w:sz w:val="20"/>
          <w:szCs w:val="20"/>
        </w:rPr>
        <w:t xml:space="preserve"> r.</w:t>
      </w:r>
      <w:bookmarkStart w:id="0" w:name="_gjdgxs" w:colFirst="0" w:colLast="0"/>
      <w:bookmarkEnd w:id="0"/>
    </w:p>
    <w:p w14:paraId="6BAB0126" w14:textId="77777777" w:rsidR="009367EC" w:rsidRPr="009367EC" w:rsidRDefault="009367EC" w:rsidP="009367EC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</w:p>
    <w:p w14:paraId="454A54D0" w14:textId="77777777" w:rsidR="00691B50" w:rsidRPr="00F86F61" w:rsidRDefault="00691B50" w:rsidP="00691B50">
      <w:pPr>
        <w:pStyle w:val="Bezodstpw"/>
        <w:jc w:val="center"/>
        <w:rPr>
          <w:b/>
          <w:bCs/>
          <w:sz w:val="24"/>
          <w:szCs w:val="24"/>
        </w:rPr>
      </w:pPr>
      <w:r w:rsidRPr="00F86F61">
        <w:rPr>
          <w:b/>
          <w:bCs/>
          <w:sz w:val="24"/>
          <w:szCs w:val="24"/>
        </w:rPr>
        <w:t>Gra ze słowiańskim akcentem pojawi się na rynku koreańskim</w:t>
      </w:r>
    </w:p>
    <w:p w14:paraId="2F1406C8" w14:textId="748A08CC" w:rsidR="001C175D" w:rsidRPr="00004EE9" w:rsidRDefault="00691B50" w:rsidP="00691B50">
      <w:pPr>
        <w:pStyle w:val="Bezodstpw"/>
        <w:jc w:val="center"/>
        <w:rPr>
          <w:b/>
          <w:bCs/>
          <w:sz w:val="24"/>
          <w:szCs w:val="24"/>
        </w:rPr>
      </w:pPr>
      <w:r w:rsidRPr="00F86F61">
        <w:rPr>
          <w:b/>
          <w:bCs/>
          <w:sz w:val="24"/>
          <w:szCs w:val="24"/>
        </w:rPr>
        <w:t xml:space="preserve">Red Square Games </w:t>
      </w:r>
      <w:r w:rsidR="00A42E34" w:rsidRPr="00F86F61">
        <w:rPr>
          <w:b/>
          <w:bCs/>
          <w:sz w:val="24"/>
          <w:szCs w:val="24"/>
        </w:rPr>
        <w:t>z</w:t>
      </w:r>
      <w:r w:rsidRPr="00F86F61">
        <w:rPr>
          <w:b/>
          <w:bCs/>
          <w:sz w:val="24"/>
          <w:szCs w:val="24"/>
        </w:rPr>
        <w:t xml:space="preserve"> umow</w:t>
      </w:r>
      <w:r w:rsidR="00A42E34" w:rsidRPr="00F86F61">
        <w:rPr>
          <w:b/>
          <w:bCs/>
          <w:sz w:val="24"/>
          <w:szCs w:val="24"/>
        </w:rPr>
        <w:t>ą</w:t>
      </w:r>
      <w:r w:rsidRPr="00F86F61">
        <w:rPr>
          <w:b/>
          <w:bCs/>
          <w:sz w:val="24"/>
          <w:szCs w:val="24"/>
        </w:rPr>
        <w:t xml:space="preserve"> dystrybucyjną </w:t>
      </w:r>
      <w:r w:rsidR="00A42E34" w:rsidRPr="00F86F61">
        <w:rPr>
          <w:b/>
          <w:bCs/>
          <w:sz w:val="24"/>
          <w:szCs w:val="24"/>
        </w:rPr>
        <w:t xml:space="preserve">na </w:t>
      </w:r>
      <w:r w:rsidR="00A42E34" w:rsidRPr="00F86F61">
        <w:rPr>
          <w:rFonts w:asciiTheme="majorHAnsi" w:hAnsiTheme="majorHAnsi" w:cstheme="majorHAnsi"/>
          <w:b/>
          <w:bCs/>
          <w:sz w:val="24"/>
          <w:szCs w:val="24"/>
        </w:rPr>
        <w:t>SlavicPunk: Oldtimer</w:t>
      </w:r>
      <w:r w:rsidR="001C175D" w:rsidRPr="00004EE9">
        <w:rPr>
          <w:b/>
          <w:bCs/>
          <w:sz w:val="24"/>
          <w:szCs w:val="24"/>
        </w:rPr>
        <w:br/>
      </w:r>
    </w:p>
    <w:p w14:paraId="5211BDC5" w14:textId="5EE325DB" w:rsidR="00691B50" w:rsidRPr="00F86F61" w:rsidRDefault="00691B50" w:rsidP="00856E13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691B50">
        <w:rPr>
          <w:rFonts w:asciiTheme="majorHAnsi" w:hAnsiTheme="majorHAnsi" w:cstheme="majorHAnsi"/>
          <w:b/>
          <w:bCs/>
        </w:rPr>
        <w:t>Red Square Games podpisało</w:t>
      </w:r>
      <w:r w:rsidR="00A42E34">
        <w:rPr>
          <w:rFonts w:asciiTheme="majorHAnsi" w:hAnsiTheme="majorHAnsi" w:cstheme="majorHAnsi"/>
          <w:b/>
          <w:bCs/>
        </w:rPr>
        <w:t xml:space="preserve"> </w:t>
      </w:r>
      <w:r w:rsidRPr="00691B50">
        <w:rPr>
          <w:rFonts w:asciiTheme="majorHAnsi" w:hAnsiTheme="majorHAnsi" w:cstheme="majorHAnsi"/>
          <w:b/>
          <w:bCs/>
        </w:rPr>
        <w:t>umowę z</w:t>
      </w:r>
      <w:r>
        <w:rPr>
          <w:rFonts w:asciiTheme="majorHAnsi" w:hAnsiTheme="majorHAnsi" w:cstheme="majorHAnsi"/>
          <w:b/>
          <w:bCs/>
        </w:rPr>
        <w:t>e</w:t>
      </w:r>
      <w:r w:rsidRPr="00691B50">
        <w:rPr>
          <w:rFonts w:asciiTheme="majorHAnsi" w:hAnsiTheme="majorHAnsi" w:cstheme="majorHAnsi"/>
          <w:b/>
          <w:bCs/>
        </w:rPr>
        <w:t xml:space="preserve"> Smilegate Holdings Inc. na dystrybucję swojej premierowej gr</w:t>
      </w:r>
      <w:r>
        <w:rPr>
          <w:rFonts w:asciiTheme="majorHAnsi" w:hAnsiTheme="majorHAnsi" w:cstheme="majorHAnsi"/>
          <w:b/>
          <w:bCs/>
        </w:rPr>
        <w:t>y w wersji na PC</w:t>
      </w:r>
      <w:r w:rsidRPr="00691B50">
        <w:rPr>
          <w:rFonts w:asciiTheme="majorHAnsi" w:hAnsiTheme="majorHAnsi" w:cstheme="majorHAnsi"/>
          <w:b/>
          <w:bCs/>
        </w:rPr>
        <w:t xml:space="preserve"> na rynku koreańskim. </w:t>
      </w:r>
      <w:r w:rsidR="001C175D" w:rsidRPr="00F86F61">
        <w:rPr>
          <w:rFonts w:asciiTheme="majorHAnsi" w:hAnsiTheme="majorHAnsi" w:cstheme="majorHAnsi"/>
          <w:b/>
          <w:bCs/>
          <w:i/>
          <w:iCs/>
        </w:rPr>
        <w:t>SlavicPunk: Oldtimer</w:t>
      </w:r>
      <w:r w:rsidR="00A72EBC" w:rsidRPr="00691B50">
        <w:rPr>
          <w:rFonts w:asciiTheme="majorHAnsi" w:hAnsiTheme="majorHAnsi" w:cstheme="majorHAnsi"/>
          <w:b/>
          <w:bCs/>
        </w:rPr>
        <w:t xml:space="preserve">, czyli strzelanka oparta na twórczości Michała Gołkowskiego, uznanego polskiego autora science-fiction i fantasy, </w:t>
      </w:r>
      <w:r w:rsidRPr="00691B50">
        <w:rPr>
          <w:rFonts w:asciiTheme="majorHAnsi" w:hAnsiTheme="majorHAnsi" w:cstheme="majorHAnsi"/>
          <w:b/>
          <w:bCs/>
        </w:rPr>
        <w:t xml:space="preserve">pojawi się na platformie STOVE Indie. </w:t>
      </w:r>
      <w:r>
        <w:rPr>
          <w:rFonts w:asciiTheme="majorHAnsi" w:hAnsiTheme="majorHAnsi" w:cstheme="majorHAnsi"/>
          <w:b/>
          <w:bCs/>
        </w:rPr>
        <w:t xml:space="preserve">Krakowska spółka, która niebawem zadebiutuje na rynku NewConnect, zapowiada </w:t>
      </w:r>
      <w:r w:rsidR="00F86F61">
        <w:rPr>
          <w:rFonts w:asciiTheme="majorHAnsi" w:hAnsiTheme="majorHAnsi" w:cstheme="majorHAnsi"/>
          <w:b/>
          <w:bCs/>
        </w:rPr>
        <w:t xml:space="preserve">także </w:t>
      </w:r>
      <w:r>
        <w:rPr>
          <w:rFonts w:asciiTheme="majorHAnsi" w:hAnsiTheme="majorHAnsi" w:cstheme="majorHAnsi"/>
          <w:b/>
          <w:bCs/>
        </w:rPr>
        <w:t>wersję konsolową swojej gry.</w:t>
      </w:r>
    </w:p>
    <w:p w14:paraId="00190E1A" w14:textId="35B3F568" w:rsidR="00915DEF" w:rsidRPr="00726D98" w:rsidRDefault="00915DEF" w:rsidP="00F86F61">
      <w:pPr>
        <w:pStyle w:val="LO-normal"/>
        <w:spacing w:before="240"/>
        <w:jc w:val="both"/>
        <w:rPr>
          <w:rStyle w:val="Uwydatnienie"/>
          <w:rFonts w:asciiTheme="majorHAnsi" w:hAnsiTheme="majorHAnsi" w:cstheme="majorHAnsi"/>
          <w:i w:val="0"/>
          <w:iCs w:val="0"/>
          <w:color w:val="000000"/>
          <w:lang w:val="pl-PL"/>
        </w:rPr>
      </w:pPr>
      <w:r w:rsidRPr="00726D98">
        <w:rPr>
          <w:lang w:val="pl-PL"/>
        </w:rPr>
        <w:t xml:space="preserve">- </w:t>
      </w:r>
      <w:r w:rsidRPr="00726D98">
        <w:rPr>
          <w:rFonts w:asciiTheme="majorHAnsi" w:hAnsiTheme="majorHAnsi" w:cstheme="majorHAnsi"/>
          <w:i/>
          <w:iCs/>
          <w:lang w:val="pl-PL"/>
        </w:rPr>
        <w:t>Cieszymy się, że nasz tytuł</w:t>
      </w:r>
      <w:r w:rsidR="00F86F61" w:rsidRPr="00726D98">
        <w:rPr>
          <w:rFonts w:asciiTheme="majorHAnsi" w:hAnsiTheme="majorHAnsi" w:cstheme="majorHAnsi"/>
          <w:i/>
          <w:iCs/>
          <w:lang w:val="pl-PL"/>
        </w:rPr>
        <w:t xml:space="preserve"> pojawią się</w:t>
      </w:r>
      <w:r w:rsidRPr="00726D98">
        <w:rPr>
          <w:rFonts w:asciiTheme="majorHAnsi" w:hAnsiTheme="majorHAnsi" w:cstheme="majorHAnsi"/>
          <w:i/>
          <w:iCs/>
          <w:lang w:val="pl-PL"/>
        </w:rPr>
        <w:t xml:space="preserve"> na jedn</w:t>
      </w:r>
      <w:r w:rsidR="00F86F61" w:rsidRPr="00726D98">
        <w:rPr>
          <w:rFonts w:asciiTheme="majorHAnsi" w:hAnsiTheme="majorHAnsi" w:cstheme="majorHAnsi"/>
          <w:i/>
          <w:iCs/>
          <w:lang w:val="pl-PL"/>
        </w:rPr>
        <w:t>ym</w:t>
      </w:r>
      <w:r w:rsidRPr="00726D98">
        <w:rPr>
          <w:rFonts w:asciiTheme="majorHAnsi" w:hAnsiTheme="majorHAnsi" w:cstheme="majorHAnsi"/>
          <w:i/>
          <w:iCs/>
          <w:lang w:val="pl-PL"/>
        </w:rPr>
        <w:t xml:space="preserve"> z najważniejszych rynków w bra</w:t>
      </w:r>
      <w:r w:rsidR="00F86F61" w:rsidRPr="00726D98">
        <w:rPr>
          <w:rFonts w:asciiTheme="majorHAnsi" w:hAnsiTheme="majorHAnsi" w:cstheme="majorHAnsi"/>
          <w:i/>
          <w:iCs/>
          <w:lang w:val="pl-PL"/>
        </w:rPr>
        <w:t>n</w:t>
      </w:r>
      <w:r w:rsidRPr="00726D98">
        <w:rPr>
          <w:rFonts w:asciiTheme="majorHAnsi" w:hAnsiTheme="majorHAnsi" w:cstheme="majorHAnsi"/>
          <w:i/>
          <w:iCs/>
          <w:lang w:val="pl-PL"/>
        </w:rPr>
        <w:t xml:space="preserve">ży gier wideo, jakim jest rynek koreański. Kierunki azjatyckie mają wręcz strategiczne znaczenie w sprzedaży gier. </w:t>
      </w:r>
      <w:r w:rsidR="00F86F61" w:rsidRPr="00726D98">
        <w:rPr>
          <w:rStyle w:val="Uwydatnienie"/>
          <w:rFonts w:asciiTheme="majorHAnsi" w:hAnsiTheme="majorHAnsi" w:cstheme="majorHAnsi"/>
          <w:i w:val="0"/>
          <w:iCs w:val="0"/>
          <w:color w:val="000000"/>
          <w:lang w:val="pl-PL"/>
        </w:rPr>
        <w:t>Naszym głównym celem jest,</w:t>
      </w:r>
      <w:r w:rsidRPr="00726D98">
        <w:rPr>
          <w:rStyle w:val="Uwydatnienie"/>
          <w:rFonts w:asciiTheme="majorHAnsi" w:hAnsiTheme="majorHAnsi" w:cstheme="majorHAnsi"/>
          <w:i w:val="0"/>
          <w:iCs w:val="0"/>
          <w:color w:val="000000"/>
          <w:lang w:val="pl-PL"/>
        </w:rPr>
        <w:t xml:space="preserve"> żeby gra </w:t>
      </w:r>
      <w:r w:rsidRPr="00726D98">
        <w:rPr>
          <w:rFonts w:asciiTheme="majorHAnsi" w:hAnsiTheme="majorHAnsi" w:cstheme="majorHAnsi"/>
          <w:i/>
          <w:iCs/>
          <w:lang w:val="pl-PL"/>
        </w:rPr>
        <w:t>SlavicPunk: Oldtimer</w:t>
      </w:r>
      <w:r w:rsidRPr="00726D98">
        <w:rPr>
          <w:rStyle w:val="Uwydatnienie"/>
          <w:rFonts w:asciiTheme="majorHAnsi" w:hAnsiTheme="majorHAnsi" w:cstheme="majorHAnsi"/>
          <w:i w:val="0"/>
          <w:iCs w:val="0"/>
          <w:color w:val="000000"/>
          <w:lang w:val="pl-PL"/>
        </w:rPr>
        <w:t xml:space="preserve"> dot</w:t>
      </w:r>
      <w:r w:rsidR="00726D98">
        <w:rPr>
          <w:rStyle w:val="Uwydatnienie"/>
          <w:rFonts w:asciiTheme="majorHAnsi" w:hAnsiTheme="majorHAnsi" w:cstheme="majorHAnsi"/>
          <w:i w:val="0"/>
          <w:iCs w:val="0"/>
          <w:color w:val="000000"/>
          <w:lang w:val="pl-PL"/>
        </w:rPr>
        <w:t>a</w:t>
      </w:r>
      <w:r w:rsidRPr="00726D98">
        <w:rPr>
          <w:rStyle w:val="Uwydatnienie"/>
          <w:rFonts w:asciiTheme="majorHAnsi" w:hAnsiTheme="majorHAnsi" w:cstheme="majorHAnsi"/>
          <w:i w:val="0"/>
          <w:iCs w:val="0"/>
          <w:color w:val="000000"/>
          <w:lang w:val="pl-PL"/>
        </w:rPr>
        <w:t>rła do jak największej liczby koreańskich graczy, dlatego zdecydowaliśmy o przygotowaniu wersji ich rodzimym języku</w:t>
      </w:r>
      <w:r w:rsidR="00F86F61" w:rsidRPr="00726D98">
        <w:rPr>
          <w:rStyle w:val="Uwydatnienie"/>
          <w:rFonts w:asciiTheme="majorHAnsi" w:hAnsiTheme="majorHAnsi" w:cstheme="majorHAnsi"/>
          <w:i w:val="0"/>
          <w:iCs w:val="0"/>
          <w:color w:val="000000"/>
          <w:lang w:val="pl-PL"/>
        </w:rPr>
        <w:t xml:space="preserve">. </w:t>
      </w:r>
      <w:r w:rsidR="00F86F61" w:rsidRPr="00726D98">
        <w:rPr>
          <w:rFonts w:asciiTheme="majorHAnsi" w:hAnsiTheme="majorHAnsi" w:cstheme="majorHAnsi"/>
          <w:i/>
          <w:iCs/>
          <w:lang w:val="pl-PL"/>
        </w:rPr>
        <w:t>Mamy także świadomość tego, że granie w gry wideo jest jedną z najpopularniejszych rozrywek w tym kraju</w:t>
      </w:r>
      <w:r w:rsidR="00F86F61" w:rsidRPr="00726D98">
        <w:rPr>
          <w:rStyle w:val="Uwydatnienie"/>
          <w:rFonts w:asciiTheme="majorHAnsi" w:hAnsiTheme="majorHAnsi" w:cstheme="majorHAnsi"/>
          <w:color w:val="000000"/>
          <w:lang w:val="pl-PL"/>
        </w:rPr>
        <w:t xml:space="preserve"> </w:t>
      </w:r>
      <w:r w:rsidRPr="00726D98">
        <w:rPr>
          <w:rStyle w:val="Uwydatnienie"/>
          <w:rFonts w:asciiTheme="majorHAnsi" w:hAnsiTheme="majorHAnsi" w:cstheme="majorHAnsi"/>
          <w:i w:val="0"/>
          <w:iCs w:val="0"/>
          <w:color w:val="000000"/>
          <w:lang w:val="pl-PL"/>
        </w:rPr>
        <w:t xml:space="preserve"> - mówi Krzysztof Wolicki, prezes zarządu Red Square Games.</w:t>
      </w:r>
    </w:p>
    <w:p w14:paraId="3E4025BA" w14:textId="7D786564" w:rsidR="003A5F5C" w:rsidRDefault="003A5F5C" w:rsidP="003A5F5C">
      <w:pPr>
        <w:spacing w:before="240" w:line="276" w:lineRule="auto"/>
        <w:jc w:val="both"/>
      </w:pPr>
      <w:r w:rsidRPr="003A5F5C">
        <w:t xml:space="preserve">Zgodnie </w:t>
      </w:r>
      <w:r>
        <w:t>u</w:t>
      </w:r>
      <w:r w:rsidRPr="003A5F5C">
        <w:t>mową</w:t>
      </w:r>
      <w:r>
        <w:t>,</w:t>
      </w:r>
      <w:r w:rsidRPr="003A5F5C">
        <w:t xml:space="preserve"> </w:t>
      </w:r>
      <w:r>
        <w:t>d</w:t>
      </w:r>
      <w:r w:rsidRPr="003A5F5C">
        <w:t xml:space="preserve">ystrybutor zobowiązał się do przygotowania na własny koszt niezbędnych tłumaczeń na język koreański oraz uzyskania klasyfikacji wiekowej dla </w:t>
      </w:r>
      <w:r>
        <w:t>produkcji Red Square Games</w:t>
      </w:r>
      <w:r w:rsidRPr="003A5F5C">
        <w:t xml:space="preserve">. </w:t>
      </w:r>
      <w:r>
        <w:t>Krakowskie studio</w:t>
      </w:r>
      <w:r w:rsidRPr="003A5F5C">
        <w:t xml:space="preserve"> </w:t>
      </w:r>
      <w:r>
        <w:t xml:space="preserve">natomiast </w:t>
      </w:r>
      <w:r w:rsidRPr="003A5F5C">
        <w:t>zintegr</w:t>
      </w:r>
      <w:r>
        <w:t>uje</w:t>
      </w:r>
      <w:r w:rsidRPr="003A5F5C">
        <w:t xml:space="preserve"> niektór</w:t>
      </w:r>
      <w:r>
        <w:t>e</w:t>
      </w:r>
      <w:r w:rsidRPr="003A5F5C">
        <w:t xml:space="preserve"> funkcjonalności </w:t>
      </w:r>
      <w:r>
        <w:t>tytułu</w:t>
      </w:r>
      <w:r w:rsidRPr="003A5F5C">
        <w:t xml:space="preserve"> z </w:t>
      </w:r>
      <w:r w:rsidRPr="003A5F5C">
        <w:rPr>
          <w:rFonts w:asciiTheme="majorHAnsi" w:hAnsiTheme="majorHAnsi" w:cstheme="majorHAnsi"/>
        </w:rPr>
        <w:t>STOVE Indie</w:t>
      </w:r>
      <w:r w:rsidRPr="003A5F5C">
        <w:t>.</w:t>
      </w:r>
      <w:r w:rsidR="00915DEF">
        <w:t xml:space="preserve"> </w:t>
      </w:r>
    </w:p>
    <w:p w14:paraId="61D8DC6B" w14:textId="2E3574EB" w:rsidR="00915DEF" w:rsidRPr="00915DEF" w:rsidRDefault="003A5F5C" w:rsidP="00915DEF">
      <w:pPr>
        <w:spacing w:before="240" w:line="276" w:lineRule="auto"/>
        <w:jc w:val="both"/>
      </w:pPr>
      <w:r>
        <w:t xml:space="preserve">- </w:t>
      </w:r>
      <w:r w:rsidRPr="003A5F5C">
        <w:rPr>
          <w:i/>
          <w:iCs/>
        </w:rPr>
        <w:t xml:space="preserve">Szczegóły dotyczące daty premiery </w:t>
      </w:r>
      <w:r w:rsidRPr="003A5F5C">
        <w:rPr>
          <w:rFonts w:asciiTheme="majorHAnsi" w:hAnsiTheme="majorHAnsi" w:cstheme="majorHAnsi"/>
          <w:i/>
          <w:iCs/>
        </w:rPr>
        <w:t>SlavicPunk: Oldtimer</w:t>
      </w:r>
      <w:r w:rsidRPr="003A5F5C">
        <w:rPr>
          <w:i/>
          <w:iCs/>
        </w:rPr>
        <w:t xml:space="preserve"> na koreańskiej platformie podamy wkrótce. Ponadto, w naszej opinii, ta umowa korzyst</w:t>
      </w:r>
      <w:r w:rsidR="00726D98">
        <w:rPr>
          <w:i/>
          <w:iCs/>
        </w:rPr>
        <w:t>nie wpłyni</w:t>
      </w:r>
      <w:r w:rsidRPr="003A5F5C">
        <w:rPr>
          <w:i/>
          <w:iCs/>
        </w:rPr>
        <w:t>e na rozpoznawalność i sprzedaż naszej debiutanckiej gry, a co za tym idzie samego studia</w:t>
      </w:r>
      <w:r>
        <w:t xml:space="preserve"> - dodaje prezes Red Square Games.</w:t>
      </w:r>
    </w:p>
    <w:p w14:paraId="6CC5DD11" w14:textId="2F369A49" w:rsidR="00F86F61" w:rsidRDefault="003A5F5C" w:rsidP="00F86F61">
      <w:pPr>
        <w:pStyle w:val="Bezodstpw"/>
        <w:spacing w:after="240" w:line="276" w:lineRule="auto"/>
        <w:jc w:val="both"/>
      </w:pPr>
      <w:r w:rsidRPr="003A5F5C">
        <w:rPr>
          <w:rFonts w:asciiTheme="majorHAnsi" w:hAnsiTheme="majorHAnsi" w:cstheme="majorHAnsi"/>
          <w:i/>
          <w:iCs/>
        </w:rPr>
        <w:t>SlavicPunk: Oldtimer</w:t>
      </w:r>
      <w:r w:rsidRPr="003A5F5C">
        <w:rPr>
          <w:i/>
          <w:iCs/>
        </w:rPr>
        <w:t xml:space="preserve"> </w:t>
      </w:r>
      <w:r w:rsidRPr="00AC1D9E">
        <w:t xml:space="preserve">to izometryczna strzelanka </w:t>
      </w:r>
      <w:r w:rsidRPr="00CE43A8">
        <w:t>opart</w:t>
      </w:r>
      <w:r>
        <w:t>a</w:t>
      </w:r>
      <w:r w:rsidRPr="00CE43A8">
        <w:t xml:space="preserve"> na twórczości autora m.in. trylogii </w:t>
      </w:r>
      <w:r w:rsidRPr="00CE43A8">
        <w:rPr>
          <w:i/>
          <w:iCs/>
        </w:rPr>
        <w:t>SybirPunk</w:t>
      </w:r>
      <w:r w:rsidRPr="00CE43A8">
        <w:t>, Michała Gołkowskiego</w:t>
      </w:r>
      <w:r>
        <w:t xml:space="preserve">, który jest współzałożycielem Red Square Games i członkiem jej rady nadzorczej. Gra </w:t>
      </w:r>
      <w:r w:rsidRPr="00CE43A8">
        <w:t>oferuje solidne systemy walki i poruszania się, a także modułowy system ulepszeń broni, dzięki którym gracze, przemierzając mroczne zakamarki miasta, mogą sprawić, że każd</w:t>
      </w:r>
      <w:r>
        <w:t xml:space="preserve">y pojedynek </w:t>
      </w:r>
      <w:r w:rsidRPr="00CE43A8">
        <w:t xml:space="preserve">będzie wyglądał inaczej. </w:t>
      </w:r>
      <w:r w:rsidRPr="009E3CBD">
        <w:rPr>
          <w:iCs/>
        </w:rPr>
        <w:t xml:space="preserve">Świat </w:t>
      </w:r>
      <w:r>
        <w:rPr>
          <w:iCs/>
        </w:rPr>
        <w:t xml:space="preserve">przedstawiony </w:t>
      </w:r>
      <w:r w:rsidRPr="009E3CBD">
        <w:rPr>
          <w:iCs/>
        </w:rPr>
        <w:t>w grze przedstawia</w:t>
      </w:r>
      <w:r>
        <w:rPr>
          <w:i/>
        </w:rPr>
        <w:t xml:space="preserve"> </w:t>
      </w:r>
      <w:r w:rsidRPr="00A72EBC">
        <w:t>mieszankę futurystycznej i przestarzałej technologii, typową dla krajów postkomunistycznych brutalistyczną architekturę</w:t>
      </w:r>
      <w:r>
        <w:t xml:space="preserve">. </w:t>
      </w:r>
      <w:r w:rsidR="00915DEF" w:rsidRPr="00CE43A8">
        <w:t>Wyjątkowe, głęboko słowiańskie podejście do cyberpunkowego świata z pewnością nie pozostawi nikogo obojętnym</w:t>
      </w:r>
      <w:r w:rsidR="00915DEF">
        <w:t>,</w:t>
      </w:r>
      <w:r w:rsidR="00915DEF" w:rsidRPr="00CE43A8">
        <w:t xml:space="preserve"> ze względu na sarkastyczne poczucie humoru i nieco pesymistyczne spojrzenie na neonowo-szare odcienie otaczającej rzeczywistości</w:t>
      </w:r>
      <w:r w:rsidR="00915DEF">
        <w:t>,</w:t>
      </w:r>
      <w:r w:rsidR="00915DEF" w:rsidRPr="00CE43A8">
        <w:t xml:space="preserve"> a jednocześnie wnosząc powiew świeżości do gatunku.</w:t>
      </w:r>
      <w:r w:rsidR="00F86F61">
        <w:t xml:space="preserve"> </w:t>
      </w:r>
      <w:r w:rsidRPr="000721C3">
        <w:t xml:space="preserve">Tytuł </w:t>
      </w:r>
      <w:r w:rsidR="00915DEF">
        <w:t xml:space="preserve">aktualnie </w:t>
      </w:r>
      <w:r w:rsidR="00235221">
        <w:t xml:space="preserve">jest </w:t>
      </w:r>
      <w:r w:rsidR="00915DEF">
        <w:t>dostępny</w:t>
      </w:r>
      <w:r w:rsidRPr="000721C3">
        <w:t xml:space="preserve"> na platformach Steam</w:t>
      </w:r>
      <w:r>
        <w:t xml:space="preserve"> i </w:t>
      </w:r>
      <w:r w:rsidRPr="000721C3">
        <w:t>GOG</w:t>
      </w:r>
      <w:r>
        <w:t>, a w najbliższej przyszłości planowana jest sprzedaż poprzez platformę</w:t>
      </w:r>
      <w:r w:rsidRPr="000721C3">
        <w:t xml:space="preserve"> Epic</w:t>
      </w:r>
      <w:r>
        <w:t xml:space="preserve"> Games</w:t>
      </w:r>
      <w:r w:rsidRPr="000721C3">
        <w:t xml:space="preserve"> Store.</w:t>
      </w:r>
    </w:p>
    <w:p w14:paraId="0DFA17C0" w14:textId="4B0A7F63" w:rsidR="00F86F61" w:rsidRDefault="00691B50" w:rsidP="00F86F61">
      <w:pPr>
        <w:pStyle w:val="Bezodstpw"/>
        <w:spacing w:after="240" w:line="276" w:lineRule="auto"/>
        <w:jc w:val="both"/>
      </w:pPr>
      <w:r w:rsidRPr="00691B50">
        <w:t xml:space="preserve">Smilegate Inc. </w:t>
      </w:r>
      <w:r>
        <w:t>z</w:t>
      </w:r>
      <w:r w:rsidRPr="00691B50">
        <w:t xml:space="preserve">ajmuje się tworzeniem i dystrybucją gier. Portfolio spółki </w:t>
      </w:r>
      <w:r>
        <w:t>założonej</w:t>
      </w:r>
      <w:r w:rsidRPr="00691B50">
        <w:t xml:space="preserve"> w 2002 r. obejmuje gry na PC, online, mobilne oraz na konsole. Firma znana jest z produkcji</w:t>
      </w:r>
      <w:r>
        <w:t>, a także</w:t>
      </w:r>
      <w:r w:rsidRPr="00691B50">
        <w:t xml:space="preserve"> wydania takich gier jak: </w:t>
      </w:r>
      <w:r w:rsidRPr="00691B50">
        <w:rPr>
          <w:i/>
          <w:iCs/>
        </w:rPr>
        <w:t>CrossFire, Lost Ark</w:t>
      </w:r>
      <w:r w:rsidRPr="00691B50">
        <w:t xml:space="preserve">, </w:t>
      </w:r>
      <w:r w:rsidRPr="00691B50">
        <w:rPr>
          <w:i/>
          <w:iCs/>
        </w:rPr>
        <w:t>SkySaga: Infinite Isles</w:t>
      </w:r>
      <w:r>
        <w:t xml:space="preserve">. </w:t>
      </w:r>
      <w:r w:rsidRPr="00691B50">
        <w:t>Obecnie funkcjonuje jako grupa spółek Smilegate Holdings Inc.</w:t>
      </w:r>
      <w:r w:rsidR="00F86F61">
        <w:t xml:space="preserve"> </w:t>
      </w:r>
    </w:p>
    <w:p w14:paraId="5C460CB5" w14:textId="45A9958D" w:rsidR="00915DEF" w:rsidRDefault="00915DEF" w:rsidP="00876B93">
      <w:pPr>
        <w:spacing w:before="240" w:line="276" w:lineRule="auto"/>
        <w:jc w:val="both"/>
      </w:pPr>
      <w:r w:rsidRPr="00915DEF">
        <w:rPr>
          <w:rFonts w:asciiTheme="majorHAnsi" w:hAnsiTheme="majorHAnsi" w:cstheme="majorHAnsi"/>
        </w:rPr>
        <w:t xml:space="preserve">W 2020 roku wartość </w:t>
      </w:r>
      <w:r>
        <w:rPr>
          <w:rFonts w:asciiTheme="majorHAnsi" w:hAnsiTheme="majorHAnsi" w:cstheme="majorHAnsi"/>
        </w:rPr>
        <w:t xml:space="preserve">rynku gier wideo w Republice Korei </w:t>
      </w:r>
      <w:r w:rsidRPr="00915DEF">
        <w:rPr>
          <w:rFonts w:asciiTheme="majorHAnsi" w:hAnsiTheme="majorHAnsi" w:cstheme="majorHAnsi"/>
        </w:rPr>
        <w:t xml:space="preserve">wynosiła niemal 15 mld </w:t>
      </w:r>
      <w:r>
        <w:rPr>
          <w:rFonts w:asciiTheme="majorHAnsi" w:hAnsiTheme="majorHAnsi" w:cstheme="majorHAnsi"/>
        </w:rPr>
        <w:t>USD, a s</w:t>
      </w:r>
      <w:r w:rsidRPr="00915DEF">
        <w:rPr>
          <w:rFonts w:asciiTheme="majorHAnsi" w:hAnsiTheme="majorHAnsi" w:cstheme="majorHAnsi"/>
        </w:rPr>
        <w:t>zacuje się, że w 2023 roku przekroczy</w:t>
      </w:r>
      <w:r w:rsidR="00F86F61">
        <w:rPr>
          <w:rFonts w:asciiTheme="majorHAnsi" w:hAnsiTheme="majorHAnsi" w:cstheme="majorHAnsi"/>
        </w:rPr>
        <w:t xml:space="preserve"> nawet</w:t>
      </w:r>
      <w:r w:rsidRPr="00915DEF">
        <w:rPr>
          <w:rFonts w:asciiTheme="majorHAnsi" w:hAnsiTheme="majorHAnsi" w:cstheme="majorHAnsi"/>
        </w:rPr>
        <w:t xml:space="preserve"> 18 mld</w:t>
      </w:r>
      <w:r>
        <w:rPr>
          <w:rFonts w:asciiTheme="majorHAnsi" w:hAnsiTheme="majorHAnsi" w:cstheme="majorHAnsi"/>
        </w:rPr>
        <w:t xml:space="preserve"> USD</w:t>
      </w:r>
      <w:r w:rsidRPr="00915DEF">
        <w:rPr>
          <w:rFonts w:asciiTheme="majorHAnsi" w:hAnsiTheme="majorHAnsi" w:cstheme="majorHAnsi"/>
        </w:rPr>
        <w:t>.</w:t>
      </w:r>
    </w:p>
    <w:p w14:paraId="357EE256" w14:textId="1B29D1B7" w:rsidR="00072349" w:rsidRDefault="00915DEF" w:rsidP="00072349">
      <w:pPr>
        <w:pStyle w:val="Bezodstpw"/>
        <w:spacing w:before="240" w:line="276" w:lineRule="auto"/>
        <w:jc w:val="both"/>
      </w:pPr>
      <w:r>
        <w:lastRenderedPageBreak/>
        <w:t xml:space="preserve">Spółka </w:t>
      </w:r>
      <w:r w:rsidRPr="00856E13">
        <w:t xml:space="preserve">Red Square Games </w:t>
      </w:r>
      <w:r>
        <w:t xml:space="preserve">S.A. </w:t>
      </w:r>
      <w:r w:rsidRPr="00856E13">
        <w:t>złożył</w:t>
      </w:r>
      <w:r>
        <w:t>a</w:t>
      </w:r>
      <w:r w:rsidRPr="00856E13">
        <w:t xml:space="preserve"> </w:t>
      </w:r>
      <w:r>
        <w:t>Dokument Informacyjny do Giełdy Papierów Wartościowych w Warszawie w związku z planowanym debiutem na rynku NewConnect. Spółka</w:t>
      </w:r>
      <w:r w:rsidRPr="00856E13">
        <w:t xml:space="preserve"> </w:t>
      </w:r>
      <w:r>
        <w:t>l</w:t>
      </w:r>
      <w:r w:rsidRPr="00856E13">
        <w:t xml:space="preserve">iczy na jak </w:t>
      </w:r>
      <w:r>
        <w:t>najszybsze dołączenie do spółek publicznych.</w:t>
      </w:r>
    </w:p>
    <w:p w14:paraId="10C2D632" w14:textId="77777777" w:rsidR="00F86F61" w:rsidRPr="00A17511" w:rsidRDefault="00F86F61" w:rsidP="00072349">
      <w:pPr>
        <w:pStyle w:val="Bezodstpw"/>
        <w:spacing w:before="240" w:line="276" w:lineRule="auto"/>
        <w:jc w:val="both"/>
      </w:pPr>
    </w:p>
    <w:p w14:paraId="727E3523" w14:textId="619AB3F2" w:rsidR="00EE6A44" w:rsidRDefault="00EE6A44" w:rsidP="00EE6A44">
      <w:pPr>
        <w:spacing w:line="276" w:lineRule="auto"/>
        <w:jc w:val="center"/>
      </w:pPr>
      <w:r w:rsidRPr="0098181D">
        <w:t>***</w:t>
      </w:r>
    </w:p>
    <w:p w14:paraId="46890CBF" w14:textId="77777777" w:rsidR="00FB1258" w:rsidRDefault="00EE6A44" w:rsidP="008B7CD8">
      <w:pPr>
        <w:spacing w:line="276" w:lineRule="auto"/>
        <w:rPr>
          <w:sz w:val="20"/>
          <w:szCs w:val="20"/>
        </w:rPr>
      </w:pPr>
      <w:r w:rsidRPr="00A77871">
        <w:rPr>
          <w:b/>
          <w:sz w:val="20"/>
          <w:szCs w:val="20"/>
        </w:rPr>
        <w:t xml:space="preserve">O spółce: </w:t>
      </w:r>
      <w:r>
        <w:rPr>
          <w:sz w:val="20"/>
          <w:szCs w:val="20"/>
        </w:rPr>
        <w:t xml:space="preserve"> </w:t>
      </w:r>
    </w:p>
    <w:p w14:paraId="2FCB06DD" w14:textId="24208F9C" w:rsidR="00406FBD" w:rsidRDefault="003137BA" w:rsidP="003137B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Red Square Games </w:t>
      </w:r>
      <w:r w:rsidRPr="003137BA">
        <w:rPr>
          <w:sz w:val="20"/>
          <w:szCs w:val="20"/>
        </w:rPr>
        <w:t>jest polską spółką założoną w 2020 roku</w:t>
      </w:r>
      <w:r>
        <w:rPr>
          <w:sz w:val="20"/>
          <w:szCs w:val="20"/>
        </w:rPr>
        <w:t xml:space="preserve">. </w:t>
      </w:r>
      <w:r w:rsidR="002222E7">
        <w:rPr>
          <w:sz w:val="20"/>
          <w:szCs w:val="20"/>
        </w:rPr>
        <w:t>G</w:t>
      </w:r>
      <w:r w:rsidRPr="00A77871">
        <w:rPr>
          <w:sz w:val="20"/>
          <w:szCs w:val="20"/>
        </w:rPr>
        <w:t xml:space="preserve">łównym filarem działalności </w:t>
      </w:r>
      <w:r>
        <w:rPr>
          <w:sz w:val="20"/>
          <w:szCs w:val="20"/>
        </w:rPr>
        <w:t xml:space="preserve">jest </w:t>
      </w:r>
      <w:r w:rsidRPr="003137BA">
        <w:rPr>
          <w:sz w:val="20"/>
          <w:szCs w:val="20"/>
        </w:rPr>
        <w:t>tworzeni</w:t>
      </w:r>
      <w:r>
        <w:rPr>
          <w:sz w:val="20"/>
          <w:szCs w:val="20"/>
        </w:rPr>
        <w:t>e</w:t>
      </w:r>
      <w:r w:rsidRPr="003137BA">
        <w:rPr>
          <w:sz w:val="20"/>
          <w:szCs w:val="20"/>
        </w:rPr>
        <w:t xml:space="preserve"> gier typu indie osadzonych w ciekawych uniwersach przy założeniu tworzenia coraz bardziej ambitniejszych tytułów. Dodatkowo studio wykracza swoimi ambicjami poza gry wideo tworząc także gry planszowe oraz fabularne.</w:t>
      </w:r>
      <w:r w:rsidR="00407115" w:rsidRPr="00407115">
        <w:t xml:space="preserve"> </w:t>
      </w:r>
      <w:r w:rsidR="00407115">
        <w:rPr>
          <w:sz w:val="20"/>
          <w:szCs w:val="20"/>
        </w:rPr>
        <w:t>G</w:t>
      </w:r>
      <w:r w:rsidR="00407115" w:rsidRPr="00407115">
        <w:rPr>
          <w:sz w:val="20"/>
          <w:szCs w:val="20"/>
        </w:rPr>
        <w:t>łównym akcjonariuszem</w:t>
      </w:r>
      <w:r w:rsidR="00C64241">
        <w:rPr>
          <w:sz w:val="20"/>
          <w:szCs w:val="20"/>
        </w:rPr>
        <w:t xml:space="preserve"> spółki</w:t>
      </w:r>
      <w:r w:rsidR="00407115" w:rsidRPr="00407115">
        <w:rPr>
          <w:sz w:val="20"/>
          <w:szCs w:val="20"/>
        </w:rPr>
        <w:t xml:space="preserve"> </w:t>
      </w:r>
      <w:r w:rsidR="00407115">
        <w:rPr>
          <w:sz w:val="20"/>
          <w:szCs w:val="20"/>
        </w:rPr>
        <w:t>jest</w:t>
      </w:r>
      <w:r w:rsidR="00407115" w:rsidRPr="00407115">
        <w:rPr>
          <w:sz w:val="20"/>
          <w:szCs w:val="20"/>
        </w:rPr>
        <w:t xml:space="preserve"> Gravier Investment ASI.</w:t>
      </w:r>
    </w:p>
    <w:p w14:paraId="57BC64B4" w14:textId="77777777" w:rsidR="009E3CBD" w:rsidRDefault="009E3CBD" w:rsidP="00406FBD">
      <w:pPr>
        <w:spacing w:after="120" w:line="240" w:lineRule="auto"/>
        <w:rPr>
          <w:b/>
          <w:bCs/>
          <w:sz w:val="20"/>
          <w:szCs w:val="20"/>
        </w:rPr>
      </w:pPr>
    </w:p>
    <w:p w14:paraId="37EA9E6C" w14:textId="77DFC59E" w:rsidR="00406FBD" w:rsidRPr="00E84EC4" w:rsidRDefault="00406FBD" w:rsidP="00406FBD">
      <w:pPr>
        <w:spacing w:after="120" w:line="240" w:lineRule="auto"/>
        <w:rPr>
          <w:b/>
          <w:bCs/>
          <w:sz w:val="20"/>
          <w:szCs w:val="20"/>
        </w:rPr>
      </w:pPr>
      <w:r w:rsidRPr="00E84EC4">
        <w:rPr>
          <w:b/>
          <w:bCs/>
          <w:sz w:val="20"/>
          <w:szCs w:val="20"/>
        </w:rPr>
        <w:t>Dodatkowych informacji udziela:</w:t>
      </w:r>
    </w:p>
    <w:p w14:paraId="3ECC6B8D" w14:textId="5A891095" w:rsidR="00406FBD" w:rsidRPr="001C2008" w:rsidRDefault="003137BA" w:rsidP="00406FBD">
      <w:pPr>
        <w:spacing w:after="120" w:line="240" w:lineRule="auto"/>
        <w:rPr>
          <w:rFonts w:cstheme="minorHAnsi"/>
          <w:sz w:val="20"/>
          <w:szCs w:val="20"/>
        </w:rPr>
      </w:pPr>
      <w:r w:rsidRPr="001C2008">
        <w:rPr>
          <w:rFonts w:cstheme="minorHAnsi"/>
          <w:sz w:val="20"/>
          <w:szCs w:val="20"/>
        </w:rPr>
        <w:t>Krzysztof Kleczkowski</w:t>
      </w:r>
    </w:p>
    <w:p w14:paraId="4346E3A7" w14:textId="558DEBB2" w:rsidR="00406FBD" w:rsidRPr="004500EB" w:rsidRDefault="00406FBD" w:rsidP="00406FBD">
      <w:pPr>
        <w:rPr>
          <w:rFonts w:cstheme="minorHAnsi"/>
          <w:sz w:val="20"/>
          <w:szCs w:val="20"/>
        </w:rPr>
      </w:pPr>
      <w:r w:rsidRPr="004500EB">
        <w:rPr>
          <w:rFonts w:cstheme="minorHAnsi"/>
          <w:sz w:val="20"/>
          <w:szCs w:val="20"/>
        </w:rPr>
        <w:t>InnerValue Investor Relations</w:t>
      </w:r>
      <w:r w:rsidRPr="004500EB">
        <w:rPr>
          <w:rFonts w:eastAsia="Calibri Light" w:cstheme="minorHAnsi"/>
          <w:sz w:val="20"/>
          <w:szCs w:val="20"/>
        </w:rPr>
        <w:br/>
      </w:r>
      <w:bookmarkStart w:id="1" w:name="_fob9te"/>
      <w:bookmarkEnd w:id="1"/>
      <w:r w:rsidR="003137BA">
        <w:fldChar w:fldCharType="begin"/>
      </w:r>
      <w:r w:rsidR="003137BA">
        <w:instrText>HYPERLINK "mailto:k.kleczkowski@innervalue.pl%20i"</w:instrText>
      </w:r>
      <w:r w:rsidR="003137BA">
        <w:fldChar w:fldCharType="separate"/>
      </w:r>
      <w:r w:rsidR="003137BA" w:rsidRPr="004500EB">
        <w:rPr>
          <w:rStyle w:val="Hipercze"/>
          <w:rFonts w:asciiTheme="majorHAnsi" w:eastAsia="Calibri Light" w:hAnsiTheme="majorHAnsi" w:cstheme="majorHAnsi"/>
          <w:sz w:val="20"/>
          <w:szCs w:val="20"/>
        </w:rPr>
        <w:t>k.kleczkowski@innervalue.pl</w:t>
      </w:r>
      <w:r w:rsidR="003137BA">
        <w:rPr>
          <w:rStyle w:val="Hipercze"/>
          <w:rFonts w:asciiTheme="majorHAnsi" w:eastAsia="Calibri Light" w:hAnsiTheme="majorHAnsi" w:cstheme="majorHAnsi"/>
          <w:sz w:val="20"/>
          <w:szCs w:val="20"/>
          <w:lang w:val="en-US"/>
        </w:rPr>
        <w:fldChar w:fldCharType="end"/>
      </w:r>
      <w:r w:rsidRPr="004500EB">
        <w:rPr>
          <w:rStyle w:val="Ohne"/>
          <w:rFonts w:cstheme="minorHAnsi"/>
          <w:sz w:val="20"/>
          <w:szCs w:val="20"/>
        </w:rPr>
        <w:br/>
      </w:r>
      <w:r w:rsidR="003137BA" w:rsidRPr="004500EB">
        <w:rPr>
          <w:rStyle w:val="Ohne"/>
          <w:rFonts w:cstheme="minorHAnsi"/>
          <w:sz w:val="20"/>
          <w:szCs w:val="20"/>
        </w:rPr>
        <w:t>+48 533 070 550</w:t>
      </w:r>
    </w:p>
    <w:p w14:paraId="2D0F1D7A" w14:textId="77777777" w:rsidR="00406FBD" w:rsidRPr="004500EB" w:rsidRDefault="00406FBD" w:rsidP="00406FBD">
      <w:pPr>
        <w:jc w:val="both"/>
        <w:rPr>
          <w:sz w:val="20"/>
          <w:szCs w:val="20"/>
        </w:rPr>
      </w:pPr>
    </w:p>
    <w:sectPr w:rsidR="00406FBD" w:rsidRPr="004500EB" w:rsidSect="00072349">
      <w:headerReference w:type="default" r:id="rId8"/>
      <w:pgSz w:w="11906" w:h="16838"/>
      <w:pgMar w:top="1417" w:right="1417" w:bottom="1417" w:left="1417" w:header="708" w:footer="11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05952" w14:textId="77777777" w:rsidR="00C54228" w:rsidRDefault="00C54228">
      <w:pPr>
        <w:spacing w:after="0" w:line="240" w:lineRule="auto"/>
      </w:pPr>
      <w:r>
        <w:separator/>
      </w:r>
    </w:p>
  </w:endnote>
  <w:endnote w:type="continuationSeparator" w:id="0">
    <w:p w14:paraId="66EA9387" w14:textId="77777777" w:rsidR="00C54228" w:rsidRDefault="00C5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6AC1" w14:textId="77777777" w:rsidR="00C54228" w:rsidRDefault="00C54228">
      <w:pPr>
        <w:spacing w:after="0" w:line="240" w:lineRule="auto"/>
      </w:pPr>
      <w:r>
        <w:separator/>
      </w:r>
    </w:p>
  </w:footnote>
  <w:footnote w:type="continuationSeparator" w:id="0">
    <w:p w14:paraId="7041326D" w14:textId="77777777" w:rsidR="00C54228" w:rsidRDefault="00C5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E050" w14:textId="04D7EFB7" w:rsidR="00502763" w:rsidRDefault="009E3C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852D4E2" wp14:editId="6B13E791">
          <wp:simplePos x="0" y="0"/>
          <wp:positionH relativeFrom="margin">
            <wp:align>left</wp:align>
          </wp:positionH>
          <wp:positionV relativeFrom="paragraph">
            <wp:posOffset>-296545</wp:posOffset>
          </wp:positionV>
          <wp:extent cx="802640" cy="793750"/>
          <wp:effectExtent l="0" t="0" r="0" b="6350"/>
          <wp:wrapSquare wrapText="bothSides"/>
          <wp:docPr id="54201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57" t="15309" r="15257" b="14805"/>
                  <a:stretch/>
                </pic:blipFill>
                <pic:spPr bwMode="auto">
                  <a:xfrm>
                    <a:off x="0" y="0"/>
                    <a:ext cx="8026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5F69">
      <w:rPr>
        <w:noProof/>
      </w:rPr>
      <w:drawing>
        <wp:anchor distT="0" distB="0" distL="114300" distR="114300" simplePos="0" relativeHeight="251661312" behindDoc="0" locked="0" layoutInCell="1" allowOverlap="1" wp14:anchorId="55C728D4" wp14:editId="7C0E0E90">
          <wp:simplePos x="0" y="0"/>
          <wp:positionH relativeFrom="margin">
            <wp:align>right</wp:align>
          </wp:positionH>
          <wp:positionV relativeFrom="paragraph">
            <wp:posOffset>-86214</wp:posOffset>
          </wp:positionV>
          <wp:extent cx="1320800" cy="4451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33301" w14:textId="597598D9" w:rsidR="00502763" w:rsidRDefault="005027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F75A237" w14:textId="573513F2" w:rsidR="005B13B3" w:rsidRDefault="005B13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A4B01D5" w14:textId="77777777" w:rsidR="005B13B3" w:rsidRDefault="005B13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712D3"/>
    <w:multiLevelType w:val="multilevel"/>
    <w:tmpl w:val="CA58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844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63"/>
    <w:rsid w:val="0000161C"/>
    <w:rsid w:val="00004EE9"/>
    <w:rsid w:val="00016795"/>
    <w:rsid w:val="00025E41"/>
    <w:rsid w:val="00032DD6"/>
    <w:rsid w:val="00033C5E"/>
    <w:rsid w:val="00042A3D"/>
    <w:rsid w:val="00047341"/>
    <w:rsid w:val="00060111"/>
    <w:rsid w:val="000721C3"/>
    <w:rsid w:val="00072349"/>
    <w:rsid w:val="00083F81"/>
    <w:rsid w:val="00092796"/>
    <w:rsid w:val="00093EA0"/>
    <w:rsid w:val="0009559B"/>
    <w:rsid w:val="000A0155"/>
    <w:rsid w:val="000B5ED6"/>
    <w:rsid w:val="000D35E2"/>
    <w:rsid w:val="000D7770"/>
    <w:rsid w:val="000D7EA9"/>
    <w:rsid w:val="000E47DA"/>
    <w:rsid w:val="00100215"/>
    <w:rsid w:val="001329B0"/>
    <w:rsid w:val="0013773A"/>
    <w:rsid w:val="00142941"/>
    <w:rsid w:val="00145FA1"/>
    <w:rsid w:val="00160023"/>
    <w:rsid w:val="00163A26"/>
    <w:rsid w:val="001811A4"/>
    <w:rsid w:val="001900F7"/>
    <w:rsid w:val="00196064"/>
    <w:rsid w:val="00196946"/>
    <w:rsid w:val="001A05A9"/>
    <w:rsid w:val="001B30DC"/>
    <w:rsid w:val="001B7245"/>
    <w:rsid w:val="001C175D"/>
    <w:rsid w:val="001C410F"/>
    <w:rsid w:val="001D7B46"/>
    <w:rsid w:val="001F34EA"/>
    <w:rsid w:val="001F71E1"/>
    <w:rsid w:val="00201217"/>
    <w:rsid w:val="00210216"/>
    <w:rsid w:val="002148A5"/>
    <w:rsid w:val="002222E7"/>
    <w:rsid w:val="00235221"/>
    <w:rsid w:val="00244D83"/>
    <w:rsid w:val="00262A4E"/>
    <w:rsid w:val="00274B40"/>
    <w:rsid w:val="00275DC8"/>
    <w:rsid w:val="00294528"/>
    <w:rsid w:val="002A7B2E"/>
    <w:rsid w:val="002B20EB"/>
    <w:rsid w:val="002B2B12"/>
    <w:rsid w:val="002C052C"/>
    <w:rsid w:val="002C37B4"/>
    <w:rsid w:val="002C6FDD"/>
    <w:rsid w:val="002D15E0"/>
    <w:rsid w:val="002D2E3C"/>
    <w:rsid w:val="002F0C3E"/>
    <w:rsid w:val="002F742D"/>
    <w:rsid w:val="003041BE"/>
    <w:rsid w:val="00305DA3"/>
    <w:rsid w:val="00312935"/>
    <w:rsid w:val="003137BA"/>
    <w:rsid w:val="003168EA"/>
    <w:rsid w:val="003407BD"/>
    <w:rsid w:val="003577A8"/>
    <w:rsid w:val="003579A6"/>
    <w:rsid w:val="00364F45"/>
    <w:rsid w:val="00365371"/>
    <w:rsid w:val="00366901"/>
    <w:rsid w:val="00395EE7"/>
    <w:rsid w:val="003A5F5C"/>
    <w:rsid w:val="003B7A95"/>
    <w:rsid w:val="004019EA"/>
    <w:rsid w:val="0040239C"/>
    <w:rsid w:val="00405B18"/>
    <w:rsid w:val="004060E2"/>
    <w:rsid w:val="00406FBD"/>
    <w:rsid w:val="00407115"/>
    <w:rsid w:val="00417534"/>
    <w:rsid w:val="00422D3A"/>
    <w:rsid w:val="00422F91"/>
    <w:rsid w:val="004244FD"/>
    <w:rsid w:val="0043639A"/>
    <w:rsid w:val="004377D5"/>
    <w:rsid w:val="00442DDC"/>
    <w:rsid w:val="004450E2"/>
    <w:rsid w:val="0044683C"/>
    <w:rsid w:val="004500EB"/>
    <w:rsid w:val="004514AD"/>
    <w:rsid w:val="004523C7"/>
    <w:rsid w:val="004550BB"/>
    <w:rsid w:val="004557FE"/>
    <w:rsid w:val="00457862"/>
    <w:rsid w:val="00465B2A"/>
    <w:rsid w:val="0047156C"/>
    <w:rsid w:val="00473D62"/>
    <w:rsid w:val="00484BE9"/>
    <w:rsid w:val="00486E7A"/>
    <w:rsid w:val="00490304"/>
    <w:rsid w:val="00492ACA"/>
    <w:rsid w:val="004A19C7"/>
    <w:rsid w:val="004B286E"/>
    <w:rsid w:val="004B43A9"/>
    <w:rsid w:val="004D470B"/>
    <w:rsid w:val="004D7280"/>
    <w:rsid w:val="004D7BE0"/>
    <w:rsid w:val="004E2229"/>
    <w:rsid w:val="004F3F30"/>
    <w:rsid w:val="004F7C44"/>
    <w:rsid w:val="00502763"/>
    <w:rsid w:val="00503433"/>
    <w:rsid w:val="00506C86"/>
    <w:rsid w:val="00506CDE"/>
    <w:rsid w:val="00515D01"/>
    <w:rsid w:val="00516201"/>
    <w:rsid w:val="005230B1"/>
    <w:rsid w:val="00524248"/>
    <w:rsid w:val="00530AD4"/>
    <w:rsid w:val="005326D7"/>
    <w:rsid w:val="00540DB2"/>
    <w:rsid w:val="005513E2"/>
    <w:rsid w:val="00553B29"/>
    <w:rsid w:val="00564762"/>
    <w:rsid w:val="0058382D"/>
    <w:rsid w:val="00592471"/>
    <w:rsid w:val="00597BAF"/>
    <w:rsid w:val="005A27A1"/>
    <w:rsid w:val="005B13B3"/>
    <w:rsid w:val="005B7C00"/>
    <w:rsid w:val="005C36BE"/>
    <w:rsid w:val="005C6EC8"/>
    <w:rsid w:val="005D7E28"/>
    <w:rsid w:val="005E54F4"/>
    <w:rsid w:val="005E7C56"/>
    <w:rsid w:val="005F663C"/>
    <w:rsid w:val="00602841"/>
    <w:rsid w:val="00606C64"/>
    <w:rsid w:val="00611FEF"/>
    <w:rsid w:val="00626FE2"/>
    <w:rsid w:val="00627428"/>
    <w:rsid w:val="0063174F"/>
    <w:rsid w:val="00633962"/>
    <w:rsid w:val="0064774D"/>
    <w:rsid w:val="00657E41"/>
    <w:rsid w:val="00662A23"/>
    <w:rsid w:val="00662F39"/>
    <w:rsid w:val="00682875"/>
    <w:rsid w:val="00683180"/>
    <w:rsid w:val="00685302"/>
    <w:rsid w:val="006875FC"/>
    <w:rsid w:val="006902DD"/>
    <w:rsid w:val="00691B50"/>
    <w:rsid w:val="006973DE"/>
    <w:rsid w:val="006A01DD"/>
    <w:rsid w:val="006A4908"/>
    <w:rsid w:val="006C0202"/>
    <w:rsid w:val="006C37F2"/>
    <w:rsid w:val="006D6F3C"/>
    <w:rsid w:val="006E7CCA"/>
    <w:rsid w:val="006F1D4C"/>
    <w:rsid w:val="00704F39"/>
    <w:rsid w:val="0070669F"/>
    <w:rsid w:val="0070732E"/>
    <w:rsid w:val="007254C1"/>
    <w:rsid w:val="00726D98"/>
    <w:rsid w:val="0074597C"/>
    <w:rsid w:val="00746852"/>
    <w:rsid w:val="00751A90"/>
    <w:rsid w:val="00763FA2"/>
    <w:rsid w:val="00776DF3"/>
    <w:rsid w:val="007814CF"/>
    <w:rsid w:val="00792453"/>
    <w:rsid w:val="0079782B"/>
    <w:rsid w:val="007A08CF"/>
    <w:rsid w:val="007A0ECE"/>
    <w:rsid w:val="007C40A9"/>
    <w:rsid w:val="007D51E0"/>
    <w:rsid w:val="007E505E"/>
    <w:rsid w:val="007E6C59"/>
    <w:rsid w:val="007F13B3"/>
    <w:rsid w:val="007F182E"/>
    <w:rsid w:val="007F246D"/>
    <w:rsid w:val="007F31F5"/>
    <w:rsid w:val="007F69F6"/>
    <w:rsid w:val="007F735E"/>
    <w:rsid w:val="00806C3D"/>
    <w:rsid w:val="00814DF1"/>
    <w:rsid w:val="008179D7"/>
    <w:rsid w:val="008206F6"/>
    <w:rsid w:val="00821411"/>
    <w:rsid w:val="008224EC"/>
    <w:rsid w:val="0083249C"/>
    <w:rsid w:val="00843700"/>
    <w:rsid w:val="00843F41"/>
    <w:rsid w:val="00844FEF"/>
    <w:rsid w:val="0085007A"/>
    <w:rsid w:val="008549FE"/>
    <w:rsid w:val="00856E13"/>
    <w:rsid w:val="00857718"/>
    <w:rsid w:val="00860C24"/>
    <w:rsid w:val="00863701"/>
    <w:rsid w:val="00867694"/>
    <w:rsid w:val="00875F2A"/>
    <w:rsid w:val="00876B93"/>
    <w:rsid w:val="00882561"/>
    <w:rsid w:val="008904C3"/>
    <w:rsid w:val="00894B25"/>
    <w:rsid w:val="0089535C"/>
    <w:rsid w:val="00897A94"/>
    <w:rsid w:val="008B1634"/>
    <w:rsid w:val="008B7CC6"/>
    <w:rsid w:val="008B7CD8"/>
    <w:rsid w:val="008C0C3F"/>
    <w:rsid w:val="008C43DC"/>
    <w:rsid w:val="008E0B04"/>
    <w:rsid w:val="008E6AAC"/>
    <w:rsid w:val="008F1C70"/>
    <w:rsid w:val="008F27CA"/>
    <w:rsid w:val="008F2971"/>
    <w:rsid w:val="009019E1"/>
    <w:rsid w:val="00904C3C"/>
    <w:rsid w:val="00915DEF"/>
    <w:rsid w:val="00915E41"/>
    <w:rsid w:val="0091724F"/>
    <w:rsid w:val="009201C4"/>
    <w:rsid w:val="009367EC"/>
    <w:rsid w:val="00937A14"/>
    <w:rsid w:val="00951981"/>
    <w:rsid w:val="009622E5"/>
    <w:rsid w:val="00963CFD"/>
    <w:rsid w:val="00964F2B"/>
    <w:rsid w:val="00970B3A"/>
    <w:rsid w:val="0097417D"/>
    <w:rsid w:val="0098164B"/>
    <w:rsid w:val="0098181D"/>
    <w:rsid w:val="009942C7"/>
    <w:rsid w:val="009B7B41"/>
    <w:rsid w:val="009C496A"/>
    <w:rsid w:val="009C557B"/>
    <w:rsid w:val="009C75AE"/>
    <w:rsid w:val="009E3CBD"/>
    <w:rsid w:val="009F53AF"/>
    <w:rsid w:val="00A03D69"/>
    <w:rsid w:val="00A07383"/>
    <w:rsid w:val="00A13410"/>
    <w:rsid w:val="00A17511"/>
    <w:rsid w:val="00A25E9B"/>
    <w:rsid w:val="00A31A4B"/>
    <w:rsid w:val="00A3287D"/>
    <w:rsid w:val="00A33C0E"/>
    <w:rsid w:val="00A37B50"/>
    <w:rsid w:val="00A42E34"/>
    <w:rsid w:val="00A44063"/>
    <w:rsid w:val="00A45172"/>
    <w:rsid w:val="00A47036"/>
    <w:rsid w:val="00A534A1"/>
    <w:rsid w:val="00A53A6D"/>
    <w:rsid w:val="00A55DE6"/>
    <w:rsid w:val="00A6033A"/>
    <w:rsid w:val="00A6160A"/>
    <w:rsid w:val="00A634B1"/>
    <w:rsid w:val="00A67094"/>
    <w:rsid w:val="00A709E9"/>
    <w:rsid w:val="00A72EBC"/>
    <w:rsid w:val="00A73DD7"/>
    <w:rsid w:val="00A77871"/>
    <w:rsid w:val="00A83B9F"/>
    <w:rsid w:val="00A85335"/>
    <w:rsid w:val="00A93678"/>
    <w:rsid w:val="00AB464A"/>
    <w:rsid w:val="00AC1D9E"/>
    <w:rsid w:val="00AC2BDE"/>
    <w:rsid w:val="00AC4234"/>
    <w:rsid w:val="00AC4D8F"/>
    <w:rsid w:val="00AD5919"/>
    <w:rsid w:val="00AF2637"/>
    <w:rsid w:val="00AF49C3"/>
    <w:rsid w:val="00AF7AE2"/>
    <w:rsid w:val="00B007FE"/>
    <w:rsid w:val="00B13ED5"/>
    <w:rsid w:val="00B14139"/>
    <w:rsid w:val="00B25637"/>
    <w:rsid w:val="00B25E0F"/>
    <w:rsid w:val="00B265B3"/>
    <w:rsid w:val="00B26668"/>
    <w:rsid w:val="00B3196C"/>
    <w:rsid w:val="00B355C2"/>
    <w:rsid w:val="00B43C7D"/>
    <w:rsid w:val="00B45A25"/>
    <w:rsid w:val="00B466A7"/>
    <w:rsid w:val="00B57122"/>
    <w:rsid w:val="00B65647"/>
    <w:rsid w:val="00B65956"/>
    <w:rsid w:val="00B74110"/>
    <w:rsid w:val="00B758A7"/>
    <w:rsid w:val="00B7662A"/>
    <w:rsid w:val="00B775D2"/>
    <w:rsid w:val="00B8414D"/>
    <w:rsid w:val="00B92B56"/>
    <w:rsid w:val="00BA2D16"/>
    <w:rsid w:val="00BA4E3E"/>
    <w:rsid w:val="00BA6BBD"/>
    <w:rsid w:val="00BC35E8"/>
    <w:rsid w:val="00BC60EC"/>
    <w:rsid w:val="00BE3C77"/>
    <w:rsid w:val="00BE57E9"/>
    <w:rsid w:val="00BE7B56"/>
    <w:rsid w:val="00BF3955"/>
    <w:rsid w:val="00BF4DDF"/>
    <w:rsid w:val="00BF5755"/>
    <w:rsid w:val="00C00103"/>
    <w:rsid w:val="00C0674B"/>
    <w:rsid w:val="00C118E0"/>
    <w:rsid w:val="00C13F5B"/>
    <w:rsid w:val="00C3534B"/>
    <w:rsid w:val="00C4353E"/>
    <w:rsid w:val="00C46138"/>
    <w:rsid w:val="00C51DB5"/>
    <w:rsid w:val="00C537C3"/>
    <w:rsid w:val="00C54228"/>
    <w:rsid w:val="00C55E24"/>
    <w:rsid w:val="00C62727"/>
    <w:rsid w:val="00C64241"/>
    <w:rsid w:val="00C75944"/>
    <w:rsid w:val="00C806ED"/>
    <w:rsid w:val="00C97F20"/>
    <w:rsid w:val="00CA3B40"/>
    <w:rsid w:val="00CB02BA"/>
    <w:rsid w:val="00CB193C"/>
    <w:rsid w:val="00CB3AA5"/>
    <w:rsid w:val="00CB5110"/>
    <w:rsid w:val="00CB6C0F"/>
    <w:rsid w:val="00CE1D59"/>
    <w:rsid w:val="00CE207C"/>
    <w:rsid w:val="00CE43A8"/>
    <w:rsid w:val="00CE43C0"/>
    <w:rsid w:val="00D25BEC"/>
    <w:rsid w:val="00D26C5F"/>
    <w:rsid w:val="00D26FDD"/>
    <w:rsid w:val="00D30F0D"/>
    <w:rsid w:val="00D323ED"/>
    <w:rsid w:val="00D4490E"/>
    <w:rsid w:val="00D45187"/>
    <w:rsid w:val="00D51E7B"/>
    <w:rsid w:val="00D55826"/>
    <w:rsid w:val="00D60B43"/>
    <w:rsid w:val="00D62BD9"/>
    <w:rsid w:val="00D65455"/>
    <w:rsid w:val="00D84F39"/>
    <w:rsid w:val="00D8512C"/>
    <w:rsid w:val="00D917C9"/>
    <w:rsid w:val="00DB3474"/>
    <w:rsid w:val="00DB4FEE"/>
    <w:rsid w:val="00DC247B"/>
    <w:rsid w:val="00DC45EA"/>
    <w:rsid w:val="00DC6D3E"/>
    <w:rsid w:val="00DD0F79"/>
    <w:rsid w:val="00DD2EC8"/>
    <w:rsid w:val="00DD39E5"/>
    <w:rsid w:val="00DD4057"/>
    <w:rsid w:val="00DD4F78"/>
    <w:rsid w:val="00DF3C52"/>
    <w:rsid w:val="00DF66F3"/>
    <w:rsid w:val="00E077C4"/>
    <w:rsid w:val="00E16450"/>
    <w:rsid w:val="00E22F93"/>
    <w:rsid w:val="00E41C63"/>
    <w:rsid w:val="00E507E6"/>
    <w:rsid w:val="00E606F9"/>
    <w:rsid w:val="00E63519"/>
    <w:rsid w:val="00E71902"/>
    <w:rsid w:val="00E7747C"/>
    <w:rsid w:val="00E86816"/>
    <w:rsid w:val="00EC0CF9"/>
    <w:rsid w:val="00EC7ADE"/>
    <w:rsid w:val="00EE388C"/>
    <w:rsid w:val="00EE6A44"/>
    <w:rsid w:val="00EF0963"/>
    <w:rsid w:val="00F063A0"/>
    <w:rsid w:val="00F24EB1"/>
    <w:rsid w:val="00F268E8"/>
    <w:rsid w:val="00F512A2"/>
    <w:rsid w:val="00F515A9"/>
    <w:rsid w:val="00F86F61"/>
    <w:rsid w:val="00F967C0"/>
    <w:rsid w:val="00FB1258"/>
    <w:rsid w:val="00FB7ED5"/>
    <w:rsid w:val="00FC425B"/>
    <w:rsid w:val="00FD07BD"/>
    <w:rsid w:val="00FD0C52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66616"/>
  <w15:docId w15:val="{E45AE5BC-E708-FF45-9DCA-CB7F59EC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49030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CC6"/>
  </w:style>
  <w:style w:type="paragraph" w:styleId="Stopka">
    <w:name w:val="footer"/>
    <w:basedOn w:val="Normalny"/>
    <w:link w:val="StopkaZnak"/>
    <w:uiPriority w:val="99"/>
    <w:unhideWhenUsed/>
    <w:rsid w:val="008B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CC6"/>
  </w:style>
  <w:style w:type="character" w:styleId="UyteHipercze">
    <w:name w:val="FollowedHyperlink"/>
    <w:basedOn w:val="Domylnaczcionkaakapitu"/>
    <w:uiPriority w:val="99"/>
    <w:semiHidden/>
    <w:unhideWhenUsed/>
    <w:rsid w:val="00814DF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64A"/>
    <w:rPr>
      <w:rFonts w:ascii="Segoe UI" w:hAnsi="Segoe UI" w:cs="Segoe UI"/>
      <w:sz w:val="18"/>
      <w:szCs w:val="18"/>
    </w:rPr>
  </w:style>
  <w:style w:type="paragraph" w:customStyle="1" w:styleId="article-meta">
    <w:name w:val="article-meta"/>
    <w:basedOn w:val="Normalny"/>
    <w:rsid w:val="0086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6769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6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67694"/>
    <w:rPr>
      <w:i/>
      <w:iCs/>
    </w:rPr>
  </w:style>
  <w:style w:type="character" w:customStyle="1" w:styleId="Ohne">
    <w:name w:val="Ohne"/>
    <w:rsid w:val="002C37B4"/>
  </w:style>
  <w:style w:type="character" w:customStyle="1" w:styleId="Hyperlink0">
    <w:name w:val="Hyperlink.0"/>
    <w:basedOn w:val="Ohne"/>
    <w:rsid w:val="002C37B4"/>
    <w:rPr>
      <w:rFonts w:ascii="Calibri Light" w:eastAsia="Calibri Light" w:hAnsi="Calibri Light" w:cs="Calibri Light"/>
      <w:color w:val="0000FF"/>
      <w:sz w:val="20"/>
      <w:szCs w:val="20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F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F79"/>
    <w:rPr>
      <w:b/>
      <w:bCs/>
      <w:sz w:val="20"/>
      <w:szCs w:val="20"/>
    </w:rPr>
  </w:style>
  <w:style w:type="paragraph" w:styleId="Bezodstpw">
    <w:name w:val="No Spacing"/>
    <w:uiPriority w:val="1"/>
    <w:qFormat/>
    <w:rsid w:val="009B7B41"/>
    <w:pPr>
      <w:spacing w:after="0" w:line="240" w:lineRule="auto"/>
    </w:pPr>
  </w:style>
  <w:style w:type="paragraph" w:styleId="Poprawka">
    <w:name w:val="Revision"/>
    <w:hidden/>
    <w:uiPriority w:val="99"/>
    <w:semiHidden/>
    <w:rsid w:val="00627428"/>
    <w:pPr>
      <w:spacing w:after="0" w:line="240" w:lineRule="auto"/>
    </w:pPr>
  </w:style>
  <w:style w:type="paragraph" w:customStyle="1" w:styleId="paragraph">
    <w:name w:val="paragraph"/>
    <w:basedOn w:val="Normalny"/>
    <w:rsid w:val="00F5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F512A2"/>
  </w:style>
  <w:style w:type="paragraph" w:customStyle="1" w:styleId="gmail-msolistparagraph">
    <w:name w:val="gmail-msolistparagraph"/>
    <w:basedOn w:val="Normalny"/>
    <w:rsid w:val="00915E41"/>
    <w:pPr>
      <w:spacing w:after="0" w:line="240" w:lineRule="auto"/>
    </w:pPr>
    <w:rPr>
      <w:rFonts w:eastAsiaTheme="minorHAnsi"/>
      <w:u w:color="000000"/>
    </w:rPr>
  </w:style>
  <w:style w:type="paragraph" w:customStyle="1" w:styleId="LO-normal">
    <w:name w:val="LO-normal"/>
    <w:qFormat/>
    <w:rsid w:val="00A72EBC"/>
    <w:pPr>
      <w:suppressAutoHyphens/>
      <w:spacing w:after="0" w:line="276" w:lineRule="auto"/>
    </w:pPr>
    <w:rPr>
      <w:rFonts w:ascii="Arial" w:eastAsia="Arial" w:hAnsi="Arial" w:cs="Arial"/>
      <w:lang w:val="en-US"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4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1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475">
          <w:marLeft w:val="-375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3D2E-8419-4140-A272-8647F504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Kleczkowski</dc:creator>
  <cp:lastModifiedBy>Krzysztof Kleczkowski</cp:lastModifiedBy>
  <cp:revision>3</cp:revision>
  <cp:lastPrinted>2023-08-04T09:49:00Z</cp:lastPrinted>
  <dcterms:created xsi:type="dcterms:W3CDTF">2023-08-04T09:30:00Z</dcterms:created>
  <dcterms:modified xsi:type="dcterms:W3CDTF">2023-08-04T09:51:00Z</dcterms:modified>
</cp:coreProperties>
</file>